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13"/>
        </w:rPr>
      </w:pPr>
    </w:p>
    <w:p>
      <w:pPr>
        <w:pStyle w:val="BodyText"/>
        <w:ind w:left="171"/>
        <w:rPr>
          <w:rFonts w:ascii="Times New Roman"/>
        </w:rPr>
      </w:pPr>
      <w:r>
        <w:rPr>
          <w:rFonts w:ascii="Times New Roman"/>
        </w:rPr>
        <w:pict>
          <v:shape style="width:471pt;height:66.25pt;mso-position-horizontal-relative:char;mso-position-vertical-relative:line" type="#_x0000_t202" filled="true" fillcolor="#f1f1f1" stroked="false">
            <w10:anchorlock/>
            <v:textbox inset="0,0,0,0">
              <w:txbxContent>
                <w:p>
                  <w:pPr>
                    <w:spacing w:line="442" w:lineRule="exact" w:before="13"/>
                    <w:ind w:left="28" w:right="31" w:hanging="2"/>
                    <w:jc w:val="center"/>
                    <w:rPr>
                      <w:sz w:val="29"/>
                    </w:rPr>
                  </w:pPr>
                  <w:r>
                    <w:rPr>
                      <w:color w:val="404040"/>
                      <w:sz w:val="36"/>
                    </w:rPr>
                    <w:t>C</w:t>
                  </w:r>
                  <w:r>
                    <w:rPr>
                      <w:color w:val="404040"/>
                      <w:sz w:val="29"/>
                    </w:rPr>
                    <w:t>OMPROMÍS SUCCINT DE CONFIDENCIALITAT QUE ES RECOMANA QUE SIGUI SUBSCRIT PELS EMPLEATS DE QUALSEVOL ORGANITZACIÓ EN LA QUAL ES FACILITI L</w:t>
                  </w:r>
                  <w:r>
                    <w:rPr>
                      <w:color w:val="404040"/>
                      <w:sz w:val="36"/>
                    </w:rPr>
                    <w:t>'</w:t>
                  </w:r>
                  <w:r>
                    <w:rPr>
                      <w:color w:val="404040"/>
                      <w:sz w:val="29"/>
                    </w:rPr>
                    <w:t>ACCÉS A DADES PERSONALS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19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0"/>
        <w:gridCol w:w="8575"/>
      </w:tblGrid>
      <w:tr>
        <w:trPr>
          <w:trHeight w:val="569" w:hRule="atLeast"/>
        </w:trPr>
        <w:tc>
          <w:tcPr>
            <w:tcW w:w="880" w:type="dxa"/>
          </w:tcPr>
          <w:p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356330" cy="356330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330" cy="35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575" w:type="dxa"/>
            <w:tcBorders>
              <w:bottom w:val="dotted" w:sz="4" w:space="0" w:color="808080"/>
            </w:tcBorders>
          </w:tcPr>
          <w:p>
            <w:pPr>
              <w:pStyle w:val="TableParagraph"/>
              <w:spacing w:before="5"/>
              <w:ind w:left="105"/>
              <w:rPr>
                <w:sz w:val="28"/>
              </w:rPr>
            </w:pPr>
            <w:r>
              <w:rPr>
                <w:color w:val="252525"/>
                <w:sz w:val="28"/>
              </w:rPr>
              <w:t>Què és?</w:t>
            </w:r>
          </w:p>
        </w:tc>
      </w:tr>
      <w:tr>
        <w:trPr>
          <w:trHeight w:val="731" w:hRule="atLeast"/>
        </w:trPr>
        <w:tc>
          <w:tcPr>
            <w:tcW w:w="880" w:type="dxa"/>
            <w:tcBorders>
              <w:right w:val="dotted" w:sz="4" w:space="0" w:color="80808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7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F1F1F1"/>
          </w:tcPr>
          <w:p>
            <w:pPr>
              <w:pStyle w:val="TableParagraph"/>
              <w:spacing w:before="122"/>
              <w:ind w:left="100" w:right="103"/>
              <w:rPr>
                <w:sz w:val="20"/>
              </w:rPr>
            </w:pPr>
            <w:r>
              <w:rPr>
                <w:color w:val="252525"/>
                <w:sz w:val="20"/>
              </w:rPr>
              <w:t>Model que cal incloure en cada comunicació comercial quan estem emprant dades obtingudes de fonts d’accés públic.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12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"/>
        <w:gridCol w:w="8580"/>
      </w:tblGrid>
      <w:tr>
        <w:trPr>
          <w:trHeight w:val="572" w:hRule="atLeast"/>
        </w:trPr>
        <w:tc>
          <w:tcPr>
            <w:tcW w:w="875" w:type="dxa"/>
          </w:tcPr>
          <w:p>
            <w:pPr>
              <w:pStyle w:val="TableParagraph"/>
              <w:ind w:left="29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33457" cy="339947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57" cy="33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580" w:type="dxa"/>
            <w:tcBorders>
              <w:bottom w:val="dotted" w:sz="4" w:space="0" w:color="808080"/>
            </w:tcBorders>
          </w:tcPr>
          <w:p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color w:val="252525"/>
                <w:sz w:val="28"/>
              </w:rPr>
              <w:t>Model</w:t>
            </w:r>
          </w:p>
        </w:tc>
      </w:tr>
      <w:tr>
        <w:trPr>
          <w:trHeight w:val="7946" w:hRule="atLeast"/>
        </w:trPr>
        <w:tc>
          <w:tcPr>
            <w:tcW w:w="875" w:type="dxa"/>
            <w:tcBorders>
              <w:right w:val="dotted" w:sz="4" w:space="0" w:color="80808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8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F1F1F1"/>
          </w:tcPr>
          <w:p>
            <w:pPr>
              <w:pStyle w:val="TableParagraph"/>
              <w:tabs>
                <w:tab w:pos="3674" w:val="left" w:leader="none"/>
                <w:tab w:pos="5206" w:val="left" w:leader="none"/>
                <w:tab w:pos="5866" w:val="left" w:leader="none"/>
              </w:tabs>
              <w:spacing w:before="122"/>
              <w:ind w:right="270"/>
              <w:rPr>
                <w:sz w:val="20"/>
              </w:rPr>
            </w:pPr>
            <w:r>
              <w:rPr>
                <w:sz w:val="20"/>
              </w:rPr>
              <w:t>El/la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sotasignat,</w:t>
              <w:tab/>
              <w:t>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amb D.N.I.</w:t>
              <w:tab/>
              <w:tab/>
              <w:t>, en el marc de la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relació laboral que l'uneix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l’Associació</w:t>
              <w:tab/>
              <w:tab/>
              <w:t>(en endavant, L'ENTITAT) per al desenvolupament de les seves funcions en els centres de treball on presta els seus serveis, es dóna per informat/da i es compromet a observar la següent clàusula de confidencialitat en compliment, tant de la normativa que regula les relacions laborals, com la de protecció de dades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personals.</w:t>
            </w:r>
          </w:p>
          <w:p>
            <w:pPr>
              <w:pStyle w:val="TableParagraph"/>
              <w:spacing w:before="120"/>
              <w:ind w:right="159"/>
              <w:rPr>
                <w:sz w:val="20"/>
              </w:rPr>
            </w:pPr>
            <w:r>
              <w:rPr>
                <w:sz w:val="20"/>
              </w:rPr>
              <w:t>- En el cas que per motius relacionats amb el lloc de treball entri en possessió d'informació, de forma verbal, o mitjançant documents que tingui al seu abast, que poguessin contenir dades personals o informació confidencial o estratègica, s'ha d'entendre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aquesta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possessió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és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estrictament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temporal,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obligació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secret i sense que això li concedeixi cap dret de possessió, o titularitat o còpia sobre la referida informació, i sense que pugui ser comunicada 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tercers.</w:t>
            </w:r>
          </w:p>
          <w:p>
            <w:pPr>
              <w:pStyle w:val="TableParagraph"/>
              <w:spacing w:before="121"/>
              <w:ind w:right="270"/>
              <w:rPr>
                <w:sz w:val="20"/>
              </w:rPr>
            </w:pPr>
            <w:r>
              <w:rPr>
                <w:sz w:val="20"/>
              </w:rPr>
              <w:t>Així mateix, l'empleat/da haurà de tornar aquests materials a L'ENTITAT immediatament després de la finalització de les tasques que han originat el seu ús temporal, i en qualsevol cas a la finalització de la relació laboral.</w:t>
            </w:r>
          </w:p>
          <w:p>
            <w:pPr>
              <w:pStyle w:val="TableParagraph"/>
              <w:spacing w:before="118"/>
              <w:ind w:right="159"/>
              <w:rPr>
                <w:sz w:val="20"/>
              </w:rPr>
            </w:pPr>
            <w:r>
              <w:rPr>
                <w:sz w:val="20"/>
              </w:rPr>
              <w:t>La utilització continuada de la informació en qualsevol format o suport de manera diferent a la pactada i sense coneixement de l'ENTITAT no suposarà, en cap cas, una modificació d'aquesta clàusula.</w:t>
            </w:r>
          </w:p>
          <w:p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L'incompliment d'aquesta obligació pot constituir un delicte de revelació de secrets.</w:t>
            </w:r>
          </w:p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- Estan expressament prohibides les següents activitats: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7" w:val="left" w:leader="none"/>
              </w:tabs>
              <w:spacing w:line="240" w:lineRule="auto" w:before="120" w:after="0"/>
              <w:ind w:left="102" w:right="284" w:firstLine="0"/>
              <w:jc w:val="left"/>
              <w:rPr>
                <w:sz w:val="20"/>
              </w:rPr>
            </w:pPr>
            <w:r>
              <w:rPr>
                <w:sz w:val="20"/>
              </w:rPr>
              <w:t>Incloure o crear fitxers paral·lels, sense autorització, que continguin dades personals tant en el disc dur de l'ordinador de l'usuari com a memòries USB,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disquets, CD o DVD-ROM, llevat autorització expressa 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l'ENTITAT.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7" w:val="left" w:leader="none"/>
              </w:tabs>
              <w:spacing w:line="240" w:lineRule="auto" w:before="121" w:after="0"/>
              <w:ind w:left="102" w:right="141" w:firstLine="0"/>
              <w:jc w:val="left"/>
              <w:rPr>
                <w:sz w:val="20"/>
              </w:rPr>
            </w:pPr>
            <w:r>
              <w:rPr>
                <w:sz w:val="20"/>
              </w:rPr>
              <w:t>Extreure del centre de treball, sense la corresponent autorització, qualsevol document,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qualsevol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suport,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llevat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trobin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dipositats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llocs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indicats, si escau, pel client, com ara papereres o contenidors per al seu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reciclatge.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0" w:val="left" w:leader="none"/>
              </w:tabs>
              <w:spacing w:line="244" w:lineRule="exact" w:before="125" w:after="0"/>
              <w:ind w:left="102" w:right="192" w:firstLine="0"/>
              <w:jc w:val="left"/>
              <w:rPr>
                <w:sz w:val="20"/>
              </w:rPr>
            </w:pPr>
            <w:r>
              <w:rPr>
                <w:sz w:val="20"/>
              </w:rPr>
              <w:t>Utilitzar els recursos telemàtics de L'ENTITAT, inclòs Internet i el correu electrònic,</w:t>
            </w:r>
            <w:r>
              <w:rPr>
                <w:spacing w:val="-40"/>
                <w:sz w:val="20"/>
              </w:rPr>
              <w:t> </w:t>
            </w:r>
            <w:r>
              <w:rPr>
                <w:sz w:val="20"/>
              </w:rPr>
              <w:t>per a activitats que no es troben directament relacionades amb el lloc de treball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de</w:t>
            </w:r>
          </w:p>
        </w:tc>
      </w:tr>
    </w:tbl>
    <w:p>
      <w:pPr>
        <w:spacing w:after="0" w:line="244" w:lineRule="exact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615" w:footer="1102" w:top="1560" w:bottom="1300" w:left="1240" w:right="1300"/>
        </w:sectPr>
      </w:pPr>
    </w:p>
    <w:p>
      <w:pPr>
        <w:pStyle w:val="BodyText"/>
        <w:spacing w:before="2"/>
        <w:rPr>
          <w:rFonts w:ascii="Times New Roman"/>
          <w:sz w:val="3"/>
        </w:rPr>
      </w:pPr>
    </w:p>
    <w:p>
      <w:pPr>
        <w:pStyle w:val="BodyText"/>
        <w:ind w:left="977"/>
        <w:rPr>
          <w:rFonts w:ascii="Times New Roman"/>
        </w:rPr>
      </w:pPr>
      <w:r>
        <w:rPr>
          <w:rFonts w:ascii="Times New Roman"/>
        </w:rPr>
        <w:pict>
          <v:shape style="width:429pt;height:238.95pt;mso-position-horizontal-relative:char;mso-position-vertical-relative:line" type="#_x0000_t202" filled="true" fillcolor="#f1f1f1" stroked="true" strokeweight=".48pt" strokecolor="#808080">
            <w10:anchorlock/>
            <v:textbox inset="0,0,0,0">
              <w:txbxContent>
                <w:p>
                  <w:pPr>
                    <w:pStyle w:val="BodyText"/>
                    <w:spacing w:before="3"/>
                    <w:ind w:left="103"/>
                  </w:pPr>
                  <w:r>
                    <w:rPr/>
                    <w:t>l'usuari. S'adverteix que es poden establir mesures de control en aquest sentit, sense previ avís.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28" w:val="left" w:leader="none"/>
                      <w:tab w:pos="6690" w:val="left" w:leader="none"/>
                    </w:tabs>
                    <w:spacing w:line="240" w:lineRule="auto" w:before="119" w:after="0"/>
                    <w:ind w:left="103" w:right="365" w:firstLine="0"/>
                    <w:jc w:val="left"/>
                  </w:pPr>
                  <w:r>
                    <w:rPr/>
                    <w:t>Amb l'objecte de complir la normativa en matèria de </w:t>
                  </w:r>
                  <w:r>
                    <w:rPr>
                      <w:color w:val="FF0000"/>
                    </w:rPr>
                    <w:t>protecció de dades –</w:t>
                  </w:r>
                  <w:r>
                    <w:rPr>
                      <w:color w:val="FF0000"/>
                      <w:spacing w:val="-35"/>
                    </w:rPr>
                    <w:t> </w:t>
                  </w:r>
                  <w:r>
                    <w:rPr>
                      <w:color w:val="FF0000"/>
                    </w:rPr>
                    <w:t>RGPD (UE) 2016/679</w:t>
                  </w:r>
                  <w:r>
                    <w:rPr/>
                    <w:t>, tenen el deure de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comunicar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  <w:tab/>
                    <w:t>en el termini màxim de </w:t>
                  </w:r>
                  <w:r>
                    <w:rPr>
                      <w:color w:val="FF0000"/>
                    </w:rPr>
                    <w:t>72 hores </w:t>
                  </w:r>
                  <w:r>
                    <w:rPr/>
                    <w:t>qualsevol incidència que es produeixi o de la qual tinguin coneixement, entenent per incidència «qualsevol anomalia que afecti o pugui afectar la seguretat de les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dades».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26" w:val="left" w:leader="none"/>
                    </w:tabs>
                    <w:spacing w:line="240" w:lineRule="auto" w:before="120" w:after="0"/>
                    <w:ind w:left="103" w:right="299" w:firstLine="0"/>
                    <w:jc w:val="left"/>
                  </w:pPr>
                  <w:r>
                    <w:rPr/>
                    <w:t>Les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obligacions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derivades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present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mantindran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vigents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manera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indefinida, fins i tot després de finalitzada la relació entre L'ENTITAT i el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treballador.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26" w:val="left" w:leader="none"/>
                      <w:tab w:pos="5756" w:val="left" w:leader="none"/>
                    </w:tabs>
                    <w:spacing w:line="240" w:lineRule="auto" w:before="122" w:after="0"/>
                    <w:ind w:left="103" w:right="303" w:firstLine="0"/>
                    <w:jc w:val="left"/>
                  </w:pPr>
                  <w:r>
                    <w:rPr/>
                    <w:t>Els incompliments de les obligacions laborals de l'empleat en matèria de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protecció de dades tindran la consideració de faltes. Atenent a la seva gravetat i culpabilitat, seran considerats com a faltes molt greus: Violar el secret de la correspondència o documents reservats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l’Associació</w:t>
                    <w:tab/>
                    <w:t>i revelar a tercers aliens dades de reserva obligada. En tot cas, s'estarà pel que fa al procediment sancionador al que estableix el conveni col·lectiu aplicable en cada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moment.</w:t>
                  </w:r>
                </w:p>
                <w:p>
                  <w:pPr>
                    <w:pStyle w:val="BodyText"/>
                    <w:spacing w:line="360" w:lineRule="atLeast" w:before="5"/>
                    <w:ind w:left="103" w:right="7791"/>
                  </w:pPr>
                  <w:r>
                    <w:rPr/>
                    <w:t>Signat: Data:</w:t>
                  </w:r>
                </w:p>
              </w:txbxContent>
            </v:textbox>
            <v:fill type="solid"/>
            <v:stroke dashstyle="shortdot"/>
          </v:shape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29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0"/>
        <w:gridCol w:w="8575"/>
      </w:tblGrid>
      <w:tr>
        <w:trPr>
          <w:trHeight w:val="571" w:hRule="atLeast"/>
        </w:trPr>
        <w:tc>
          <w:tcPr>
            <w:tcW w:w="880" w:type="dxa"/>
          </w:tcPr>
          <w:p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360235" cy="360235"/>
                  <wp:effectExtent l="0" t="0" r="0" b="0"/>
                  <wp:docPr id="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35" cy="36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575" w:type="dxa"/>
            <w:tcBorders>
              <w:bottom w:val="dotted" w:sz="4" w:space="0" w:color="808080"/>
            </w:tcBorders>
          </w:tcPr>
          <w:p>
            <w:pPr>
              <w:pStyle w:val="TableParagraph"/>
              <w:spacing w:before="4"/>
              <w:ind w:left="105"/>
              <w:rPr>
                <w:sz w:val="28"/>
              </w:rPr>
            </w:pPr>
            <w:r>
              <w:rPr>
                <w:color w:val="252525"/>
                <w:sz w:val="28"/>
              </w:rPr>
              <w:t>Més informació</w:t>
            </w:r>
          </w:p>
        </w:tc>
      </w:tr>
      <w:tr>
        <w:trPr>
          <w:trHeight w:val="6115" w:hRule="atLeast"/>
        </w:trPr>
        <w:tc>
          <w:tcPr>
            <w:tcW w:w="880" w:type="dxa"/>
            <w:tcBorders>
              <w:right w:val="dotted" w:sz="4" w:space="0" w:color="80808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7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F1F1F1"/>
          </w:tcPr>
          <w:p>
            <w:pPr>
              <w:pStyle w:val="TableParagraph"/>
              <w:spacing w:before="122"/>
              <w:ind w:left="100" w:right="103"/>
              <w:rPr>
                <w:sz w:val="20"/>
              </w:rPr>
            </w:pPr>
            <w:r>
              <w:rPr>
                <w:sz w:val="20"/>
              </w:rPr>
              <w:t>Els treballadors ja tenen una sèrie d´obligacions en matèria de protecció de dades com ara el deure de guardar secret o el compliment de les mesures de seguretat, a més de les clàssiques que deriven de l´Estatut dels Treballadors (no dur a terme activitats concurrents amb l´empresa, prevenció riscos laborals, atendre ordres i obligacions derivats del seu lloc de treball…).</w:t>
            </w:r>
          </w:p>
          <w:p>
            <w:pPr>
              <w:pStyle w:val="TableParagraph"/>
              <w:spacing w:before="121"/>
              <w:ind w:left="100" w:right="156"/>
              <w:rPr>
                <w:sz w:val="20"/>
              </w:rPr>
            </w:pPr>
            <w:r>
              <w:rPr>
                <w:sz w:val="20"/>
              </w:rPr>
              <w:t>Totes aquelles persones que intervenen en qualsevol fase del tractament de les dades personals estan obligades al secret professional pel que fa a les dades, i al deure de guardar-les. Aquestes obligacions subsisteixen fins i tot després de finalitzar les seves relacions amb el responsable o titular del fitxer o amb l'encarregat del tractament.</w:t>
            </w:r>
          </w:p>
          <w:p>
            <w:pPr>
              <w:pStyle w:val="TableParagraph"/>
              <w:spacing w:before="120"/>
              <w:ind w:left="100" w:right="275"/>
              <w:jc w:val="both"/>
              <w:rPr>
                <w:sz w:val="20"/>
              </w:rPr>
            </w:pPr>
            <w:r>
              <w:rPr>
                <w:sz w:val="20"/>
              </w:rPr>
              <w:t>És important que el responsable del fitxer i l'encarregat del tractament informin totes aquelles persones que intervenen en el tractament de dades personals sobre</w:t>
            </w:r>
            <w:r>
              <w:rPr>
                <w:spacing w:val="-40"/>
                <w:sz w:val="20"/>
              </w:rPr>
              <w:t> </w:t>
            </w:r>
            <w:r>
              <w:rPr>
                <w:sz w:val="20"/>
              </w:rPr>
              <w:t>quines són les seves obligacions respecte la normativa de protecció de dades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personals.</w:t>
            </w:r>
          </w:p>
          <w:p>
            <w:pPr>
              <w:pStyle w:val="TableParagraph"/>
              <w:spacing w:before="119"/>
              <w:ind w:left="155"/>
              <w:jc w:val="both"/>
              <w:rPr>
                <w:sz w:val="20"/>
              </w:rPr>
            </w:pPr>
            <w:r>
              <w:rPr>
                <w:sz w:val="20"/>
              </w:rPr>
              <w:t>La AEPD recomana: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0" w:val="left" w:leader="none"/>
                <w:tab w:pos="821" w:val="left" w:leader="none"/>
              </w:tabs>
              <w:spacing w:line="240" w:lineRule="auto" w:before="120" w:after="0"/>
              <w:ind w:left="820" w:right="559" w:hanging="360"/>
              <w:jc w:val="left"/>
              <w:rPr>
                <w:sz w:val="20"/>
              </w:rPr>
            </w:pPr>
            <w:r>
              <w:rPr>
                <w:sz w:val="20"/>
              </w:rPr>
              <w:t>Dissenyar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funcions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responsabilitats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plantilla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tenint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 compte la seva relació amb el tractament 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dades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0" w:val="left" w:leader="none"/>
                <w:tab w:pos="821" w:val="left" w:leader="none"/>
              </w:tabs>
              <w:spacing w:line="240" w:lineRule="auto" w:before="2" w:after="0"/>
              <w:ind w:left="820" w:right="256" w:hanging="360"/>
              <w:jc w:val="left"/>
              <w:rPr>
                <w:sz w:val="20"/>
              </w:rPr>
            </w:pPr>
            <w:r>
              <w:rPr>
                <w:sz w:val="20"/>
              </w:rPr>
              <w:t>Formar adequadament els treballadors tenint en compte el seu diferent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grau de responsabilitat i garantint que coneixen els seus deures de seguretat i secret.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820" w:right="407" w:hanging="360"/>
              <w:jc w:val="left"/>
              <w:rPr>
                <w:sz w:val="20"/>
              </w:rPr>
            </w:pPr>
            <w:r>
              <w:rPr>
                <w:sz w:val="20"/>
              </w:rPr>
              <w:t>Advertir i fins i tot formar aquells treballadors que malgrat que no tenen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una relació directa amb els sistemes d’informació i els tractaments de dades personals poden posar-ne en perill el secret 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seguretat.</w:t>
            </w:r>
          </w:p>
        </w:tc>
      </w:tr>
    </w:tbl>
    <w:sectPr>
      <w:pgSz w:w="12240" w:h="15840"/>
      <w:pgMar w:header="615" w:footer="1102" w:top="1560" w:bottom="1300" w:left="12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51525120">
          <wp:simplePos x="0" y="0"/>
          <wp:positionH relativeFrom="page">
            <wp:posOffset>913764</wp:posOffset>
          </wp:positionH>
          <wp:positionV relativeFrom="page">
            <wp:posOffset>9420999</wp:posOffset>
          </wp:positionV>
          <wp:extent cx="2080133" cy="328930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80133" cy="328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1.024002pt;margin-top:725.88324pt;width:77.05pt;height:13.05pt;mso-position-horizontal-relative:page;mso-position-vertical-relative:page;z-index:-2517903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Amb el suport de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51523072">
          <wp:simplePos x="0" y="0"/>
          <wp:positionH relativeFrom="page">
            <wp:posOffset>5314950</wp:posOffset>
          </wp:positionH>
          <wp:positionV relativeFrom="page">
            <wp:posOffset>390525</wp:posOffset>
          </wp:positionV>
          <wp:extent cx="1496815" cy="3911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6815" cy="391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6.424004pt;margin-top:43.362617pt;width:100.05pt;height:10.5pt;mso-position-horizontal-relative:page;mso-position-vertical-relative:page;z-index:-25179238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Verdana"/>
                    <w:b/>
                    <w:sz w:val="14"/>
                  </w:rPr>
                </w:pPr>
                <w:r>
                  <w:rPr>
                    <w:rFonts w:ascii="Verdana"/>
                    <w:b/>
                    <w:sz w:val="14"/>
                  </w:rPr>
                  <w:t>SUPORT TERCER SECTOR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99"/>
        <w:sz w:val="20"/>
        <w:szCs w:val="20"/>
        <w:lang w:val="ca-ES" w:eastAsia="ca-ES" w:bidi="ca-ES"/>
      </w:rPr>
    </w:lvl>
    <w:lvl w:ilvl="1">
      <w:start w:val="0"/>
      <w:numFmt w:val="bullet"/>
      <w:lvlText w:val="•"/>
      <w:lvlJc w:val="left"/>
      <w:pPr>
        <w:ind w:left="1594" w:hanging="360"/>
      </w:pPr>
      <w:rPr>
        <w:rFonts w:hint="default"/>
        <w:lang w:val="ca-ES" w:eastAsia="ca-ES" w:bidi="ca-ES"/>
      </w:rPr>
    </w:lvl>
    <w:lvl w:ilvl="2">
      <w:start w:val="0"/>
      <w:numFmt w:val="bullet"/>
      <w:lvlText w:val="•"/>
      <w:lvlJc w:val="left"/>
      <w:pPr>
        <w:ind w:left="2369" w:hanging="360"/>
      </w:pPr>
      <w:rPr>
        <w:rFonts w:hint="default"/>
        <w:lang w:val="ca-ES" w:eastAsia="ca-ES" w:bidi="ca-ES"/>
      </w:rPr>
    </w:lvl>
    <w:lvl w:ilvl="3">
      <w:start w:val="0"/>
      <w:numFmt w:val="bullet"/>
      <w:lvlText w:val="•"/>
      <w:lvlJc w:val="left"/>
      <w:pPr>
        <w:ind w:left="3143" w:hanging="360"/>
      </w:pPr>
      <w:rPr>
        <w:rFonts w:hint="default"/>
        <w:lang w:val="ca-ES" w:eastAsia="ca-ES" w:bidi="ca-ES"/>
      </w:rPr>
    </w:lvl>
    <w:lvl w:ilvl="4">
      <w:start w:val="0"/>
      <w:numFmt w:val="bullet"/>
      <w:lvlText w:val="•"/>
      <w:lvlJc w:val="left"/>
      <w:pPr>
        <w:ind w:left="3918" w:hanging="360"/>
      </w:pPr>
      <w:rPr>
        <w:rFonts w:hint="default"/>
        <w:lang w:val="ca-ES" w:eastAsia="ca-ES" w:bidi="ca-ES"/>
      </w:rPr>
    </w:lvl>
    <w:lvl w:ilvl="5">
      <w:start w:val="0"/>
      <w:numFmt w:val="bullet"/>
      <w:lvlText w:val="•"/>
      <w:lvlJc w:val="left"/>
      <w:pPr>
        <w:ind w:left="4692" w:hanging="360"/>
      </w:pPr>
      <w:rPr>
        <w:rFonts w:hint="default"/>
        <w:lang w:val="ca-ES" w:eastAsia="ca-ES" w:bidi="ca-ES"/>
      </w:rPr>
    </w:lvl>
    <w:lvl w:ilvl="6">
      <w:start w:val="0"/>
      <w:numFmt w:val="bullet"/>
      <w:lvlText w:val="•"/>
      <w:lvlJc w:val="left"/>
      <w:pPr>
        <w:ind w:left="5467" w:hanging="360"/>
      </w:pPr>
      <w:rPr>
        <w:rFonts w:hint="default"/>
        <w:lang w:val="ca-ES" w:eastAsia="ca-ES" w:bidi="ca-ES"/>
      </w:rPr>
    </w:lvl>
    <w:lvl w:ilvl="7">
      <w:start w:val="0"/>
      <w:numFmt w:val="bullet"/>
      <w:lvlText w:val="•"/>
      <w:lvlJc w:val="left"/>
      <w:pPr>
        <w:ind w:left="6241" w:hanging="360"/>
      </w:pPr>
      <w:rPr>
        <w:rFonts w:hint="default"/>
        <w:lang w:val="ca-ES" w:eastAsia="ca-ES" w:bidi="ca-ES"/>
      </w:rPr>
    </w:lvl>
    <w:lvl w:ilvl="8">
      <w:start w:val="0"/>
      <w:numFmt w:val="bullet"/>
      <w:lvlText w:val="•"/>
      <w:lvlJc w:val="left"/>
      <w:pPr>
        <w:ind w:left="7016" w:hanging="360"/>
      </w:pPr>
      <w:rPr>
        <w:rFonts w:hint="default"/>
        <w:lang w:val="ca-ES" w:eastAsia="ca-ES" w:bidi="ca-ES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03" w:hanging="125"/>
      </w:pPr>
      <w:rPr>
        <w:rFonts w:hint="default" w:ascii="Century Gothic" w:hAnsi="Century Gothic" w:eastAsia="Century Gothic" w:cs="Century Gothic"/>
        <w:w w:val="99"/>
        <w:sz w:val="20"/>
        <w:szCs w:val="20"/>
        <w:lang w:val="ca-ES" w:eastAsia="ca-ES" w:bidi="ca-ES"/>
      </w:rPr>
    </w:lvl>
    <w:lvl w:ilvl="1">
      <w:start w:val="0"/>
      <w:numFmt w:val="bullet"/>
      <w:lvlText w:val="•"/>
      <w:lvlJc w:val="left"/>
      <w:pPr>
        <w:ind w:left="947" w:hanging="125"/>
      </w:pPr>
      <w:rPr>
        <w:rFonts w:hint="default"/>
        <w:lang w:val="ca-ES" w:eastAsia="ca-ES" w:bidi="ca-ES"/>
      </w:rPr>
    </w:lvl>
    <w:lvl w:ilvl="2">
      <w:start w:val="0"/>
      <w:numFmt w:val="bullet"/>
      <w:lvlText w:val="•"/>
      <w:lvlJc w:val="left"/>
      <w:pPr>
        <w:ind w:left="1794" w:hanging="125"/>
      </w:pPr>
      <w:rPr>
        <w:rFonts w:hint="default"/>
        <w:lang w:val="ca-ES" w:eastAsia="ca-ES" w:bidi="ca-ES"/>
      </w:rPr>
    </w:lvl>
    <w:lvl w:ilvl="3">
      <w:start w:val="0"/>
      <w:numFmt w:val="bullet"/>
      <w:lvlText w:val="•"/>
      <w:lvlJc w:val="left"/>
      <w:pPr>
        <w:ind w:left="2641" w:hanging="125"/>
      </w:pPr>
      <w:rPr>
        <w:rFonts w:hint="default"/>
        <w:lang w:val="ca-ES" w:eastAsia="ca-ES" w:bidi="ca-ES"/>
      </w:rPr>
    </w:lvl>
    <w:lvl w:ilvl="4">
      <w:start w:val="0"/>
      <w:numFmt w:val="bullet"/>
      <w:lvlText w:val="•"/>
      <w:lvlJc w:val="left"/>
      <w:pPr>
        <w:ind w:left="3488" w:hanging="125"/>
      </w:pPr>
      <w:rPr>
        <w:rFonts w:hint="default"/>
        <w:lang w:val="ca-ES" w:eastAsia="ca-ES" w:bidi="ca-ES"/>
      </w:rPr>
    </w:lvl>
    <w:lvl w:ilvl="5">
      <w:start w:val="0"/>
      <w:numFmt w:val="bullet"/>
      <w:lvlText w:val="•"/>
      <w:lvlJc w:val="left"/>
      <w:pPr>
        <w:ind w:left="4335" w:hanging="125"/>
      </w:pPr>
      <w:rPr>
        <w:rFonts w:hint="default"/>
        <w:lang w:val="ca-ES" w:eastAsia="ca-ES" w:bidi="ca-ES"/>
      </w:rPr>
    </w:lvl>
    <w:lvl w:ilvl="6">
      <w:start w:val="0"/>
      <w:numFmt w:val="bullet"/>
      <w:lvlText w:val="•"/>
      <w:lvlJc w:val="left"/>
      <w:pPr>
        <w:ind w:left="5182" w:hanging="125"/>
      </w:pPr>
      <w:rPr>
        <w:rFonts w:hint="default"/>
        <w:lang w:val="ca-ES" w:eastAsia="ca-ES" w:bidi="ca-ES"/>
      </w:rPr>
    </w:lvl>
    <w:lvl w:ilvl="7">
      <w:start w:val="0"/>
      <w:numFmt w:val="bullet"/>
      <w:lvlText w:val="•"/>
      <w:lvlJc w:val="left"/>
      <w:pPr>
        <w:ind w:left="6029" w:hanging="125"/>
      </w:pPr>
      <w:rPr>
        <w:rFonts w:hint="default"/>
        <w:lang w:val="ca-ES" w:eastAsia="ca-ES" w:bidi="ca-ES"/>
      </w:rPr>
    </w:lvl>
    <w:lvl w:ilvl="8">
      <w:start w:val="0"/>
      <w:numFmt w:val="bullet"/>
      <w:lvlText w:val="•"/>
      <w:lvlJc w:val="left"/>
      <w:pPr>
        <w:ind w:left="6876" w:hanging="125"/>
      </w:pPr>
      <w:rPr>
        <w:rFonts w:hint="default"/>
        <w:lang w:val="ca-ES" w:eastAsia="ca-ES" w:bidi="ca-ES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02" w:hanging="264"/>
        <w:jc w:val="left"/>
      </w:pPr>
      <w:rPr>
        <w:rFonts w:hint="default" w:ascii="Century Gothic" w:hAnsi="Century Gothic" w:eastAsia="Century Gothic" w:cs="Century Gothic"/>
        <w:w w:val="99"/>
        <w:sz w:val="20"/>
        <w:szCs w:val="20"/>
        <w:lang w:val="ca-ES" w:eastAsia="ca-ES" w:bidi="ca-ES"/>
      </w:rPr>
    </w:lvl>
    <w:lvl w:ilvl="1">
      <w:start w:val="0"/>
      <w:numFmt w:val="bullet"/>
      <w:lvlText w:val="•"/>
      <w:lvlJc w:val="left"/>
      <w:pPr>
        <w:ind w:left="947" w:hanging="264"/>
      </w:pPr>
      <w:rPr>
        <w:rFonts w:hint="default"/>
        <w:lang w:val="ca-ES" w:eastAsia="ca-ES" w:bidi="ca-ES"/>
      </w:rPr>
    </w:lvl>
    <w:lvl w:ilvl="2">
      <w:start w:val="0"/>
      <w:numFmt w:val="bullet"/>
      <w:lvlText w:val="•"/>
      <w:lvlJc w:val="left"/>
      <w:pPr>
        <w:ind w:left="1794" w:hanging="264"/>
      </w:pPr>
      <w:rPr>
        <w:rFonts w:hint="default"/>
        <w:lang w:val="ca-ES" w:eastAsia="ca-ES" w:bidi="ca-ES"/>
      </w:rPr>
    </w:lvl>
    <w:lvl w:ilvl="3">
      <w:start w:val="0"/>
      <w:numFmt w:val="bullet"/>
      <w:lvlText w:val="•"/>
      <w:lvlJc w:val="left"/>
      <w:pPr>
        <w:ind w:left="2641" w:hanging="264"/>
      </w:pPr>
      <w:rPr>
        <w:rFonts w:hint="default"/>
        <w:lang w:val="ca-ES" w:eastAsia="ca-ES" w:bidi="ca-ES"/>
      </w:rPr>
    </w:lvl>
    <w:lvl w:ilvl="4">
      <w:start w:val="0"/>
      <w:numFmt w:val="bullet"/>
      <w:lvlText w:val="•"/>
      <w:lvlJc w:val="left"/>
      <w:pPr>
        <w:ind w:left="3488" w:hanging="264"/>
      </w:pPr>
      <w:rPr>
        <w:rFonts w:hint="default"/>
        <w:lang w:val="ca-ES" w:eastAsia="ca-ES" w:bidi="ca-ES"/>
      </w:rPr>
    </w:lvl>
    <w:lvl w:ilvl="5">
      <w:start w:val="0"/>
      <w:numFmt w:val="bullet"/>
      <w:lvlText w:val="•"/>
      <w:lvlJc w:val="left"/>
      <w:pPr>
        <w:ind w:left="4335" w:hanging="264"/>
      </w:pPr>
      <w:rPr>
        <w:rFonts w:hint="default"/>
        <w:lang w:val="ca-ES" w:eastAsia="ca-ES" w:bidi="ca-ES"/>
      </w:rPr>
    </w:lvl>
    <w:lvl w:ilvl="6">
      <w:start w:val="0"/>
      <w:numFmt w:val="bullet"/>
      <w:lvlText w:val="•"/>
      <w:lvlJc w:val="left"/>
      <w:pPr>
        <w:ind w:left="5182" w:hanging="264"/>
      </w:pPr>
      <w:rPr>
        <w:rFonts w:hint="default"/>
        <w:lang w:val="ca-ES" w:eastAsia="ca-ES" w:bidi="ca-ES"/>
      </w:rPr>
    </w:lvl>
    <w:lvl w:ilvl="7">
      <w:start w:val="0"/>
      <w:numFmt w:val="bullet"/>
      <w:lvlText w:val="•"/>
      <w:lvlJc w:val="left"/>
      <w:pPr>
        <w:ind w:left="6029" w:hanging="264"/>
      </w:pPr>
      <w:rPr>
        <w:rFonts w:hint="default"/>
        <w:lang w:val="ca-ES" w:eastAsia="ca-ES" w:bidi="ca-ES"/>
      </w:rPr>
    </w:lvl>
    <w:lvl w:ilvl="8">
      <w:start w:val="0"/>
      <w:numFmt w:val="bullet"/>
      <w:lvlText w:val="•"/>
      <w:lvlJc w:val="left"/>
      <w:pPr>
        <w:ind w:left="6876" w:hanging="264"/>
      </w:pPr>
      <w:rPr>
        <w:rFonts w:hint="default"/>
        <w:lang w:val="ca-ES" w:eastAsia="ca-ES" w:bidi="ca-E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ca-ES" w:eastAsia="ca-ES" w:bidi="ca-ES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0"/>
      <w:szCs w:val="20"/>
      <w:lang w:val="ca-ES" w:eastAsia="ca-ES" w:bidi="ca-ES"/>
    </w:rPr>
  </w:style>
  <w:style w:styleId="ListParagraph" w:type="paragraph">
    <w:name w:val="List Paragraph"/>
    <w:basedOn w:val="Normal"/>
    <w:uiPriority w:val="1"/>
    <w:qFormat/>
    <w:pPr/>
    <w:rPr>
      <w:lang w:val="ca-ES" w:eastAsia="ca-ES" w:bidi="ca-ES"/>
    </w:rPr>
  </w:style>
  <w:style w:styleId="TableParagraph" w:type="paragraph">
    <w:name w:val="Table Paragraph"/>
    <w:basedOn w:val="Normal"/>
    <w:uiPriority w:val="1"/>
    <w:qFormat/>
    <w:pPr>
      <w:ind w:left="102"/>
    </w:pPr>
    <w:rPr>
      <w:rFonts w:ascii="Century Gothic" w:hAnsi="Century Gothic" w:eastAsia="Century Gothic" w:cs="Century Gothic"/>
      <w:lang w:val="ca-ES" w:eastAsia="ca-ES" w:bidi="ca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 .</dc:creator>
  <dcterms:created xsi:type="dcterms:W3CDTF">2020-01-29T07:47:15Z</dcterms:created>
  <dcterms:modified xsi:type="dcterms:W3CDTF">2020-01-29T07:47:15Z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2020-01-29T00:00:00Z</vt:filetime>
  </property>
</Properties>
</file>